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95" w:rsidRDefault="00156095" w:rsidP="004553DC">
      <w:pPr>
        <w:widowControl/>
        <w:shd w:val="clear" w:color="auto" w:fill="FFFFFF"/>
        <w:spacing w:line="200" w:lineRule="atLeast"/>
        <w:jc w:val="center"/>
        <w:rPr>
          <w:rFonts w:ascii="Times New Roman" w:eastAsia="华文中宋" w:hAnsi="华文中宋" w:cs="Times New Roman"/>
          <w:b/>
          <w:color w:val="000000" w:themeColor="text1"/>
          <w:kern w:val="0"/>
          <w:sz w:val="32"/>
          <w:szCs w:val="32"/>
        </w:rPr>
      </w:pPr>
    </w:p>
    <w:p w:rsidR="00792372" w:rsidRPr="00156095" w:rsidRDefault="006155A9" w:rsidP="004553DC">
      <w:pPr>
        <w:widowControl/>
        <w:shd w:val="clear" w:color="auto" w:fill="FFFFFF"/>
        <w:spacing w:line="200" w:lineRule="atLeast"/>
        <w:jc w:val="center"/>
        <w:rPr>
          <w:rFonts w:ascii="Times New Roman" w:eastAsia="华文中宋" w:hAnsi="Times New Roman" w:cs="Times New Roman"/>
          <w:b/>
          <w:color w:val="000000" w:themeColor="text1"/>
          <w:kern w:val="0"/>
          <w:sz w:val="36"/>
          <w:szCs w:val="36"/>
        </w:rPr>
      </w:pPr>
      <w:r w:rsidRPr="00156095">
        <w:rPr>
          <w:rFonts w:ascii="Times New Roman" w:eastAsia="华文中宋" w:hAnsi="华文中宋" w:cs="Times New Roman"/>
          <w:b/>
          <w:color w:val="000000" w:themeColor="text1"/>
          <w:kern w:val="0"/>
          <w:sz w:val="36"/>
          <w:szCs w:val="36"/>
        </w:rPr>
        <w:t>北外</w:t>
      </w:r>
      <w:r w:rsidRPr="00156095">
        <w:rPr>
          <w:rFonts w:ascii="Times New Roman" w:eastAsia="华文中宋" w:hAnsi="Times New Roman" w:cs="Times New Roman"/>
          <w:b/>
          <w:color w:val="000000" w:themeColor="text1"/>
          <w:kern w:val="0"/>
          <w:sz w:val="36"/>
          <w:szCs w:val="36"/>
        </w:rPr>
        <w:t>“</w:t>
      </w:r>
      <w:r w:rsidRPr="00156095">
        <w:rPr>
          <w:rFonts w:ascii="Times New Roman" w:eastAsia="华文中宋" w:hAnsi="华文中宋" w:cs="Times New Roman"/>
          <w:b/>
          <w:color w:val="000000" w:themeColor="text1"/>
          <w:kern w:val="0"/>
          <w:sz w:val="36"/>
          <w:szCs w:val="36"/>
        </w:rPr>
        <w:t>中华经典诵读工程</w:t>
      </w:r>
      <w:r w:rsidRPr="00156095">
        <w:rPr>
          <w:rFonts w:ascii="Times New Roman" w:eastAsia="华文中宋" w:hAnsi="Times New Roman" w:cs="Times New Roman"/>
          <w:b/>
          <w:color w:val="000000" w:themeColor="text1"/>
          <w:kern w:val="0"/>
          <w:sz w:val="36"/>
          <w:szCs w:val="36"/>
        </w:rPr>
        <w:t>”</w:t>
      </w:r>
      <w:r w:rsidRPr="00156095">
        <w:rPr>
          <w:rFonts w:ascii="Times New Roman" w:eastAsia="华文中宋" w:hAnsi="华文中宋" w:cs="Times New Roman"/>
          <w:b/>
          <w:color w:val="000000" w:themeColor="text1"/>
          <w:kern w:val="0"/>
          <w:sz w:val="36"/>
          <w:szCs w:val="36"/>
        </w:rPr>
        <w:t>诵读篇目</w:t>
      </w:r>
    </w:p>
    <w:p w:rsidR="006155A9" w:rsidRPr="00156095" w:rsidRDefault="006155A9" w:rsidP="004553DC">
      <w:pPr>
        <w:widowControl/>
        <w:shd w:val="clear" w:color="auto" w:fill="FFFFFF"/>
        <w:spacing w:line="200" w:lineRule="atLeast"/>
        <w:jc w:val="center"/>
        <w:rPr>
          <w:rFonts w:ascii="Times New Roman" w:hAnsi="Times New Roman" w:cs="Times New Roman"/>
          <w:color w:val="000000" w:themeColor="text1"/>
          <w:kern w:val="0"/>
          <w:sz w:val="32"/>
          <w:szCs w:val="32"/>
        </w:rPr>
      </w:pPr>
      <w:r w:rsidRPr="00156095">
        <w:rPr>
          <w:rFonts w:ascii="Times New Roman" w:hAnsi="Times New Roman" w:cs="Times New Roman"/>
          <w:color w:val="000000" w:themeColor="text1"/>
          <w:kern w:val="0"/>
          <w:sz w:val="32"/>
          <w:szCs w:val="32"/>
        </w:rPr>
        <w:t>（</w:t>
      </w:r>
      <w:r w:rsidR="00C472E8" w:rsidRPr="00156095">
        <w:rPr>
          <w:rFonts w:ascii="Times New Roman" w:hAnsi="Times New Roman" w:cs="Times New Roman"/>
          <w:color w:val="000000" w:themeColor="text1"/>
          <w:kern w:val="0"/>
          <w:sz w:val="32"/>
          <w:szCs w:val="32"/>
        </w:rPr>
        <w:t>2019</w:t>
      </w:r>
      <w:r w:rsidR="00C472E8" w:rsidRPr="00156095">
        <w:rPr>
          <w:rFonts w:ascii="Times New Roman" w:hAnsi="Times New Roman" w:cs="Times New Roman"/>
          <w:color w:val="000000" w:themeColor="text1"/>
          <w:kern w:val="0"/>
          <w:sz w:val="32"/>
          <w:szCs w:val="32"/>
        </w:rPr>
        <w:t>年</w:t>
      </w:r>
      <w:r w:rsidR="00C472E8" w:rsidRPr="00156095">
        <w:rPr>
          <w:rFonts w:ascii="Times New Roman" w:hAnsi="Times New Roman" w:cs="Times New Roman"/>
          <w:color w:val="000000" w:themeColor="text1"/>
          <w:kern w:val="0"/>
          <w:sz w:val="32"/>
          <w:szCs w:val="32"/>
        </w:rPr>
        <w:t>1</w:t>
      </w:r>
      <w:r w:rsidR="00C472E8" w:rsidRPr="00156095">
        <w:rPr>
          <w:rFonts w:ascii="Times New Roman" w:hAnsi="Times New Roman" w:cs="Times New Roman"/>
          <w:color w:val="000000" w:themeColor="text1"/>
          <w:kern w:val="0"/>
          <w:sz w:val="32"/>
          <w:szCs w:val="32"/>
        </w:rPr>
        <w:t>月</w:t>
      </w:r>
      <w:r w:rsidRPr="00156095">
        <w:rPr>
          <w:rFonts w:ascii="Times New Roman" w:hAnsi="Times New Roman" w:cs="Times New Roman"/>
          <w:color w:val="000000" w:themeColor="text1"/>
          <w:kern w:val="0"/>
          <w:sz w:val="32"/>
          <w:szCs w:val="32"/>
        </w:rPr>
        <w:t>）</w:t>
      </w:r>
    </w:p>
    <w:p w:rsidR="00C472E8" w:rsidRPr="00A24D52" w:rsidRDefault="00C472E8" w:rsidP="00A24D52">
      <w:pPr>
        <w:widowControl/>
        <w:shd w:val="clear" w:color="auto" w:fill="FFFFFF"/>
        <w:spacing w:line="200" w:lineRule="atLeast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kern w:val="2"/>
          <w:sz w:val="21"/>
          <w:szCs w:val="22"/>
          <w:lang w:val="zh-CN"/>
        </w:rPr>
        <w:id w:val="19742636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A24D52" w:rsidRDefault="00A24D52" w:rsidP="00A24D52">
          <w:pPr>
            <w:pStyle w:val="TOC"/>
            <w:spacing w:line="360" w:lineRule="auto"/>
            <w:rPr>
              <w:rFonts w:ascii="Times New Roman" w:cs="Times New Roman"/>
              <w:lang w:val="zh-CN"/>
            </w:rPr>
          </w:pPr>
          <w:r w:rsidRPr="00A24D52">
            <w:rPr>
              <w:rFonts w:ascii="Times New Roman" w:cs="Times New Roman"/>
              <w:lang w:val="zh-CN"/>
            </w:rPr>
            <w:t>目录</w:t>
          </w:r>
        </w:p>
        <w:p w:rsidR="00A24D52" w:rsidRPr="00A24D52" w:rsidRDefault="00A24D52" w:rsidP="00A24D52">
          <w:pPr>
            <w:rPr>
              <w:lang w:val="zh-CN"/>
            </w:rPr>
          </w:pPr>
        </w:p>
        <w:p w:rsidR="00A24D52" w:rsidRPr="00A24D52" w:rsidRDefault="00132CD1" w:rsidP="00A24D52">
          <w:pPr>
            <w:pStyle w:val="10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r w:rsidRPr="00A24D52">
            <w:rPr>
              <w:rFonts w:ascii="Times New Roman" w:hAnsi="Times New Roman" w:cs="Times New Roman"/>
            </w:rPr>
            <w:fldChar w:fldCharType="begin"/>
          </w:r>
          <w:r w:rsidR="00A24D52" w:rsidRPr="00A24D52">
            <w:rPr>
              <w:rFonts w:ascii="Times New Roman" w:hAnsi="Times New Roman" w:cs="Times New Roman"/>
            </w:rPr>
            <w:instrText xml:space="preserve"> TOC \o "1-3" \h \z \u </w:instrText>
          </w:r>
          <w:r w:rsidRPr="00A24D52">
            <w:rPr>
              <w:rFonts w:ascii="Times New Roman" w:hAnsi="Times New Roman" w:cs="Times New Roman"/>
            </w:rPr>
            <w:fldChar w:fldCharType="separate"/>
          </w:r>
          <w:hyperlink w:anchor="_Toc534874983" w:history="1"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1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、《诗经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·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周南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·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关雎》</w:t>
            </w:r>
            <w:r w:rsidR="00A24D52" w:rsidRPr="00A24D5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4D52" w:rsidRPr="00A24D52">
              <w:rPr>
                <w:rFonts w:ascii="Times New Roman" w:hAnsi="Times New Roman" w:cs="Times New Roman"/>
                <w:noProof/>
                <w:webHidden/>
              </w:rPr>
              <w:instrText xml:space="preserve"> PAGEREF _Toc534874983 \h </w:instrText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4D52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4D52" w:rsidRPr="00A24D52" w:rsidRDefault="00132CD1" w:rsidP="00A24D52">
          <w:pPr>
            <w:pStyle w:val="10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534874984" w:history="1"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2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、《孟子》</w:t>
            </w:r>
            <w:r w:rsidR="00A24D52" w:rsidRPr="00A24D5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4D52" w:rsidRPr="00A24D52">
              <w:rPr>
                <w:rFonts w:ascii="Times New Roman" w:hAnsi="Times New Roman" w:cs="Times New Roman"/>
                <w:noProof/>
                <w:webHidden/>
              </w:rPr>
              <w:instrText xml:space="preserve"> PAGEREF _Toc534874984 \h </w:instrText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4D52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4D52" w:rsidRPr="00A24D52" w:rsidRDefault="00132CD1" w:rsidP="00A24D52">
          <w:pPr>
            <w:pStyle w:val="20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534874985" w:history="1">
            <w:r w:rsidR="00A24D52" w:rsidRPr="00A24D52">
              <w:rPr>
                <w:rStyle w:val="a5"/>
                <w:rFonts w:ascii="Times New Roman" w:hAnsiTheme="minorEastAsia" w:cs="Times New Roman"/>
                <w:noProof/>
                <w:kern w:val="0"/>
              </w:rPr>
              <w:t>⑴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《公孙丑（上）》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“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不忍人之心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”</w:t>
            </w:r>
            <w:r w:rsidR="00A24D52" w:rsidRPr="00A24D5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4D52" w:rsidRPr="00A24D52">
              <w:rPr>
                <w:rFonts w:ascii="Times New Roman" w:hAnsi="Times New Roman" w:cs="Times New Roman"/>
                <w:noProof/>
                <w:webHidden/>
              </w:rPr>
              <w:instrText xml:space="preserve"> PAGEREF _Toc534874985 \h </w:instrText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4D52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4D52" w:rsidRPr="00A24D52" w:rsidRDefault="00132CD1" w:rsidP="00A24D52">
          <w:pPr>
            <w:pStyle w:val="20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534874986" w:history="1">
            <w:r w:rsidR="00A24D52" w:rsidRPr="00A24D52">
              <w:rPr>
                <w:rStyle w:val="a5"/>
                <w:rFonts w:ascii="Times New Roman" w:hAnsiTheme="minorEastAsia" w:cs="Times New Roman"/>
                <w:noProof/>
                <w:kern w:val="0"/>
              </w:rPr>
              <w:t>⑵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《滕文公（下）》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“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大丈夫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”</w:t>
            </w:r>
            <w:r w:rsidR="00A24D52" w:rsidRPr="00A24D5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4D52" w:rsidRPr="00A24D52">
              <w:rPr>
                <w:rFonts w:ascii="Times New Roman" w:hAnsi="Times New Roman" w:cs="Times New Roman"/>
                <w:noProof/>
                <w:webHidden/>
              </w:rPr>
              <w:instrText xml:space="preserve"> PAGEREF _Toc534874986 \h </w:instrText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4D5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4D52" w:rsidRPr="00A24D52" w:rsidRDefault="00132CD1" w:rsidP="00A24D52">
          <w:pPr>
            <w:pStyle w:val="10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534874987" w:history="1"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3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、诸葛亮《出师表》</w:t>
            </w:r>
            <w:r w:rsidR="00A24D52" w:rsidRPr="00A24D5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4D52" w:rsidRPr="00A24D52">
              <w:rPr>
                <w:rFonts w:ascii="Times New Roman" w:hAnsi="Times New Roman" w:cs="Times New Roman"/>
                <w:noProof/>
                <w:webHidden/>
              </w:rPr>
              <w:instrText xml:space="preserve"> PAGEREF _Toc534874987 \h </w:instrText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4D52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4D52" w:rsidRPr="00A24D52" w:rsidRDefault="00132CD1" w:rsidP="00A24D52">
          <w:pPr>
            <w:pStyle w:val="10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534874988" w:history="1"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4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、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</w:rPr>
              <w:t>陶渊明《饮酒二十首》其五</w:t>
            </w:r>
            <w:r w:rsidR="00A24D52" w:rsidRPr="00A24D5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4D52" w:rsidRPr="00A24D52">
              <w:rPr>
                <w:rFonts w:ascii="Times New Roman" w:hAnsi="Times New Roman" w:cs="Times New Roman"/>
                <w:noProof/>
                <w:webHidden/>
              </w:rPr>
              <w:instrText xml:space="preserve"> PAGEREF _Toc534874988 \h </w:instrText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4D52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4D52" w:rsidRPr="00A24D52" w:rsidRDefault="00132CD1" w:rsidP="00A24D52">
          <w:pPr>
            <w:pStyle w:val="10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534874989" w:history="1"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5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、李白《将进酒》</w:t>
            </w:r>
            <w:r w:rsidR="00A24D52" w:rsidRPr="00A24D5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4D52" w:rsidRPr="00A24D52">
              <w:rPr>
                <w:rFonts w:ascii="Times New Roman" w:hAnsi="Times New Roman" w:cs="Times New Roman"/>
                <w:noProof/>
                <w:webHidden/>
              </w:rPr>
              <w:instrText xml:space="preserve"> PAGEREF _Toc534874989 \h </w:instrText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4D52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4D52" w:rsidRPr="00A24D52" w:rsidRDefault="00132CD1" w:rsidP="00A24D52">
          <w:pPr>
            <w:pStyle w:val="10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534874990" w:history="1"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6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、杜甫《登高》</w:t>
            </w:r>
            <w:r w:rsidR="00A24D52" w:rsidRPr="00A24D5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4D52" w:rsidRPr="00A24D52">
              <w:rPr>
                <w:rFonts w:ascii="Times New Roman" w:hAnsi="Times New Roman" w:cs="Times New Roman"/>
                <w:noProof/>
                <w:webHidden/>
              </w:rPr>
              <w:instrText xml:space="preserve"> PAGEREF _Toc534874990 \h </w:instrText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4D52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4D52" w:rsidRPr="00A24D52" w:rsidRDefault="00132CD1" w:rsidP="00A24D52">
          <w:pPr>
            <w:pStyle w:val="10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534874991" w:history="1"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7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、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</w:rPr>
              <w:t>范仲淹《岳阳楼记》</w:t>
            </w:r>
            <w:r w:rsidR="00A24D52" w:rsidRPr="00A24D5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4D52" w:rsidRPr="00A24D52">
              <w:rPr>
                <w:rFonts w:ascii="Times New Roman" w:hAnsi="Times New Roman" w:cs="Times New Roman"/>
                <w:noProof/>
                <w:webHidden/>
              </w:rPr>
              <w:instrText xml:space="preserve"> PAGEREF _Toc534874991 \h </w:instrText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4D52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4D52" w:rsidRPr="00A24D52" w:rsidRDefault="00132CD1" w:rsidP="00A24D52">
          <w:pPr>
            <w:pStyle w:val="10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534874992" w:history="1"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8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、苏轼《前赤壁赋》</w:t>
            </w:r>
            <w:r w:rsidR="00A24D52" w:rsidRPr="00A24D5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4D52" w:rsidRPr="00A24D52">
              <w:rPr>
                <w:rFonts w:ascii="Times New Roman" w:hAnsi="Times New Roman" w:cs="Times New Roman"/>
                <w:noProof/>
                <w:webHidden/>
              </w:rPr>
              <w:instrText xml:space="preserve"> PAGEREF _Toc534874992 \h </w:instrText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4D52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4D52" w:rsidRPr="00A24D52" w:rsidRDefault="00132CD1" w:rsidP="00A24D52">
          <w:pPr>
            <w:pStyle w:val="10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534874993" w:history="1"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9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、辛弃疾《永遇乐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·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京口北固亭怀古》</w:t>
            </w:r>
            <w:r w:rsidR="00A24D52" w:rsidRPr="00A24D5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4D52" w:rsidRPr="00A24D52">
              <w:rPr>
                <w:rFonts w:ascii="Times New Roman" w:hAnsi="Times New Roman" w:cs="Times New Roman"/>
                <w:noProof/>
                <w:webHidden/>
              </w:rPr>
              <w:instrText xml:space="preserve"> PAGEREF _Toc534874993 \h </w:instrText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4D52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4D52" w:rsidRPr="00A24D52" w:rsidRDefault="00132CD1" w:rsidP="00A24D52">
          <w:pPr>
            <w:pStyle w:val="10"/>
            <w:tabs>
              <w:tab w:val="right" w:leader="dot" w:pos="8296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534874994" w:history="1"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10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、张养浩《山坡羊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·</w:t>
            </w:r>
            <w:r w:rsidR="00A24D52" w:rsidRPr="00A24D52">
              <w:rPr>
                <w:rStyle w:val="a5"/>
                <w:rFonts w:ascii="Times New Roman" w:hAnsi="Times New Roman" w:cs="Times New Roman"/>
                <w:noProof/>
                <w:kern w:val="0"/>
              </w:rPr>
              <w:t>潼关怀古》</w:t>
            </w:r>
            <w:r w:rsidR="00A24D52" w:rsidRPr="00A24D5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24D52" w:rsidRPr="00A24D52">
              <w:rPr>
                <w:rFonts w:ascii="Times New Roman" w:hAnsi="Times New Roman" w:cs="Times New Roman"/>
                <w:noProof/>
                <w:webHidden/>
              </w:rPr>
              <w:instrText xml:space="preserve"> PAGEREF _Toc534874994 \h </w:instrText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24D52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A24D5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24D52" w:rsidRPr="00A24D52" w:rsidRDefault="00132CD1" w:rsidP="00A24D52">
          <w:pPr>
            <w:spacing w:line="360" w:lineRule="auto"/>
            <w:rPr>
              <w:rFonts w:ascii="Times New Roman" w:hAnsi="Times New Roman" w:cs="Times New Roman"/>
            </w:rPr>
          </w:pPr>
          <w:r w:rsidRPr="00A24D52">
            <w:rPr>
              <w:rFonts w:ascii="Times New Roman" w:hAnsi="Times New Roman" w:cs="Times New Roman"/>
            </w:rPr>
            <w:fldChar w:fldCharType="end"/>
          </w:r>
        </w:p>
      </w:sdtContent>
    </w:sdt>
    <w:p w:rsidR="00A24D52" w:rsidRPr="00A24D52" w:rsidRDefault="00A24D52" w:rsidP="00A24D52">
      <w:pPr>
        <w:widowControl/>
        <w:shd w:val="clear" w:color="auto" w:fill="FFFFFF"/>
        <w:spacing w:line="200" w:lineRule="atLeast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</w:p>
    <w:p w:rsidR="00A24D52" w:rsidRPr="00A24D52" w:rsidRDefault="00A24D52" w:rsidP="004553DC">
      <w:pPr>
        <w:widowControl/>
        <w:shd w:val="clear" w:color="auto" w:fill="FFFFFF"/>
        <w:spacing w:line="200" w:lineRule="atLeast"/>
        <w:jc w:val="left"/>
        <w:rPr>
          <w:rFonts w:ascii="Times New Roman" w:hAnsi="Times New Roman" w:cs="Times New Roman"/>
          <w:b/>
          <w:color w:val="000000" w:themeColor="text1"/>
          <w:kern w:val="0"/>
          <w:sz w:val="28"/>
          <w:szCs w:val="28"/>
        </w:rPr>
        <w:sectPr w:rsidR="00A24D52" w:rsidRPr="00A24D52" w:rsidSect="00A24D52">
          <w:footerReference w:type="default" r:id="rId7"/>
          <w:pgSz w:w="11906" w:h="16838"/>
          <w:pgMar w:top="1440" w:right="1800" w:bottom="1440" w:left="1800" w:header="851" w:footer="992" w:gutter="0"/>
          <w:pgNumType w:start="0"/>
          <w:cols w:space="425"/>
          <w:docGrid w:type="lines" w:linePitch="312"/>
        </w:sectPr>
      </w:pPr>
    </w:p>
    <w:p w:rsidR="00792372" w:rsidRPr="00A24D52" w:rsidRDefault="00792372" w:rsidP="00A24D52">
      <w:pPr>
        <w:pStyle w:val="1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bookmarkStart w:id="0" w:name="_Toc534874983"/>
      <w:r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lastRenderedPageBreak/>
        <w:t>1</w:t>
      </w:r>
      <w:r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、《诗经</w:t>
      </w:r>
      <w:r w:rsidR="006155A9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·</w:t>
      </w:r>
      <w:r w:rsidR="00547295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周南</w:t>
      </w:r>
      <w:r w:rsidR="00547295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·</w:t>
      </w:r>
      <w:r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关雎</w:t>
      </w:r>
      <w:r w:rsidR="006155A9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》</w:t>
      </w:r>
      <w:bookmarkEnd w:id="0"/>
    </w:p>
    <w:p w:rsidR="00547295" w:rsidRPr="00A24D52" w:rsidRDefault="00547295" w:rsidP="004553DC">
      <w:pPr>
        <w:widowControl/>
        <w:shd w:val="clear" w:color="auto" w:fill="FFFFFF"/>
        <w:spacing w:line="200" w:lineRule="atLeast"/>
        <w:jc w:val="center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关关雎鸠，在河之洲。窈窕淑女，君子好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逑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。</w:t>
      </w:r>
    </w:p>
    <w:p w:rsidR="00547295" w:rsidRPr="00A24D52" w:rsidRDefault="00547295" w:rsidP="004553DC">
      <w:pPr>
        <w:widowControl/>
        <w:shd w:val="clear" w:color="auto" w:fill="FFFFFF"/>
        <w:spacing w:line="200" w:lineRule="atLeast"/>
        <w:jc w:val="center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参差荇菜，左右流之。窈窕淑女，寤寐求之。</w:t>
      </w:r>
    </w:p>
    <w:p w:rsidR="00547295" w:rsidRPr="00A24D52" w:rsidRDefault="00547295" w:rsidP="004553DC">
      <w:pPr>
        <w:widowControl/>
        <w:shd w:val="clear" w:color="auto" w:fill="FFFFFF"/>
        <w:spacing w:line="200" w:lineRule="atLeast"/>
        <w:jc w:val="center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求之不得，寤寐思服。悠哉悠哉，辗转反侧。</w:t>
      </w:r>
    </w:p>
    <w:p w:rsidR="00547295" w:rsidRPr="00A24D52" w:rsidRDefault="00547295" w:rsidP="004553DC">
      <w:pPr>
        <w:widowControl/>
        <w:shd w:val="clear" w:color="auto" w:fill="FFFFFF"/>
        <w:spacing w:line="200" w:lineRule="atLeast"/>
        <w:jc w:val="center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参差荇菜，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左右采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之。窈窕淑女，琴瑟友之。</w:t>
      </w:r>
    </w:p>
    <w:p w:rsidR="00547295" w:rsidRPr="00A24D52" w:rsidRDefault="00547295" w:rsidP="004553DC">
      <w:pPr>
        <w:widowControl/>
        <w:shd w:val="clear" w:color="auto" w:fill="FFFFFF"/>
        <w:spacing w:line="200" w:lineRule="atLeast"/>
        <w:jc w:val="center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参差荇菜，左右芼之。窈窕淑女，钟鼓乐之。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jc w:val="center"/>
        <w:rPr>
          <w:rFonts w:ascii="Times New Roman" w:eastAsia="楷体_GB2312" w:hAnsi="Times New Roman" w:cs="Times New Roman"/>
          <w:color w:val="000000" w:themeColor="text1"/>
          <w:kern w:val="0"/>
          <w:sz w:val="28"/>
          <w:szCs w:val="28"/>
        </w:rPr>
      </w:pPr>
    </w:p>
    <w:p w:rsidR="006F59ED" w:rsidRPr="00A24D52" w:rsidRDefault="006155A9" w:rsidP="00A24D52">
      <w:pPr>
        <w:pStyle w:val="1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bookmarkStart w:id="1" w:name="_Toc534874984"/>
      <w:r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2</w:t>
      </w:r>
      <w:r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、《孟子》</w:t>
      </w:r>
      <w:bookmarkEnd w:id="1"/>
    </w:p>
    <w:p w:rsidR="006F59ED" w:rsidRPr="00A24D52" w:rsidRDefault="00132CD1" w:rsidP="00A24D52">
      <w:pPr>
        <w:pStyle w:val="2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fldChar w:fldCharType="begin"/>
      </w:r>
      <w:r w:rsidR="006155A9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instrText>= 1 \* GB2</w:instrText>
      </w:r>
      <w:r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fldChar w:fldCharType="separate"/>
      </w:r>
      <w:bookmarkStart w:id="2" w:name="_Toc534874985"/>
      <w:r w:rsidR="006155A9" w:rsidRPr="00A24D52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⑴</w:t>
      </w:r>
      <w:r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fldChar w:fldCharType="end"/>
      </w:r>
      <w:r w:rsidR="006155A9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《公孙丑（上）》</w:t>
      </w:r>
      <w:r w:rsidR="006155A9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“</w:t>
      </w:r>
      <w:r w:rsidR="006155A9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不忍人之心</w:t>
      </w:r>
      <w:r w:rsidR="006155A9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”</w:t>
      </w:r>
      <w:bookmarkEnd w:id="2"/>
    </w:p>
    <w:p w:rsidR="006F59ED" w:rsidRPr="00A24D52" w:rsidRDefault="006F59ED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孟子曰：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人皆有不忍人之心。先王有不忍人之心，斯有不忍人之政矣。以不忍人之心，行不忍人之政，治天下可运之掌上。所以谓人皆有不忍人之心者：今人乍见孺子将入于井，皆有怵惕恻隐之心；非所以内交于孺子之父母也，非所以要誉于乡党朋友也，非恶其声而然也。由是观之，无恻隐之心，非人也；无羞恶之心，非人也；无辞让之心，非人也；无是非之心，非人也。恻隐之心，仁之端也；羞恶之心，义之端也；辞让之心，礼之端也；是非之心，智之端也。人之有是四端也，犹其有四体也。有是四端而自谓不能者，自贼者也；谓其君不能者，贼其君者也。凡有四端于我者，知皆扩而充之矣。若火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之始然，泉之始达。苟能充之，足以保四海；苟不充之，不足以事父母。</w:t>
      </w:r>
      <w:r w:rsidR="00C472E8"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</w:p>
    <w:p w:rsidR="006155A9" w:rsidRPr="00A24D52" w:rsidRDefault="00132CD1" w:rsidP="00A24D52">
      <w:pPr>
        <w:pStyle w:val="2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fldChar w:fldCharType="begin"/>
      </w:r>
      <w:r w:rsidR="006155A9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instrText>= 2 \* GB2</w:instrText>
      </w:r>
      <w:r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fldChar w:fldCharType="separate"/>
      </w:r>
      <w:bookmarkStart w:id="3" w:name="_Toc534874986"/>
      <w:r w:rsidR="006155A9" w:rsidRPr="00A24D52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⑵</w:t>
      </w:r>
      <w:r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fldChar w:fldCharType="end"/>
      </w:r>
      <w:r w:rsidR="006155A9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《滕文公（下）》</w:t>
      </w:r>
      <w:r w:rsidR="006155A9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“</w:t>
      </w:r>
      <w:r w:rsidR="006155A9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大丈夫</w:t>
      </w:r>
      <w:r w:rsidR="006155A9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”</w:t>
      </w:r>
      <w:bookmarkEnd w:id="3"/>
    </w:p>
    <w:p w:rsidR="00C472E8" w:rsidRPr="00A24D52" w:rsidRDefault="00C472E8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孟子曰：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“……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居天下之广居，立天下之正位，行天下之大道；得志，与民由之；不得志，独行其道。富贵不能淫，贫贱不能移，威武不能屈，此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之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谓大丈夫。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</w:p>
    <w:p w:rsidR="00547295" w:rsidRPr="00A24D52" w:rsidRDefault="00547295" w:rsidP="004553DC">
      <w:pPr>
        <w:widowControl/>
        <w:shd w:val="clear" w:color="auto" w:fill="FFFFFF"/>
        <w:spacing w:line="200" w:lineRule="atLeast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</w:p>
    <w:p w:rsidR="006155A9" w:rsidRPr="00A24D52" w:rsidRDefault="00C472E8" w:rsidP="00A24D52">
      <w:pPr>
        <w:pStyle w:val="1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bookmarkStart w:id="4" w:name="_Toc534874987"/>
      <w:r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3</w:t>
      </w:r>
      <w:r w:rsidR="006155A9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、诸葛亮《出师表》</w:t>
      </w:r>
      <w:bookmarkEnd w:id="4"/>
    </w:p>
    <w:p w:rsidR="00C472E8" w:rsidRPr="00A24D52" w:rsidRDefault="00C472E8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先帝创业未半而中道崩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殂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，今天下三分，益州疲弊，此诚危急存亡之秋也。然侍卫之臣不懈于内，忠志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之士忘身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于外者，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盖追先帝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之殊遇，欲报之于陛下也。诚宜开张圣听，以光先帝遗德，恢弘志士之气，不宜妄自菲薄，引喻失义，以塞忠谏之路也。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宫中府中，俱为一体，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陟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罚臧否，不宜异同。若有作奸犯科及为忠善者，宜付有司论其刑赏，以昭陛下平明之理，不宜偏私，使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内外异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法也。侍中、侍郎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郭攸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之、费</w:t>
      </w:r>
      <w:r w:rsidRPr="00A24D52">
        <w:rPr>
          <w:rFonts w:ascii="Times New Roman" w:eastAsia="楷体" w:hAnsi="楷体" w:cs="Times New Roman"/>
          <w:color w:val="000000" w:themeColor="text1"/>
          <w:sz w:val="28"/>
          <w:szCs w:val="28"/>
          <w:shd w:val="clear" w:color="auto" w:fill="FFFFFF"/>
        </w:rPr>
        <w:t>祎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、董允等，此皆良实，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志虑忠纯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，是以先帝简拔以遗陛下。愚以为宫中之事，事无大小，悉以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咨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之，然后施行，必能裨补阙漏，有所广益。将军向宠，性行淑均，晓畅军事，试用于昔日，先帝称之曰能，是以众议举宠为督。愚以为营中之事，悉以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咨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之，必能使行阵和睦，优劣得所。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亲贤臣，远小人，此先汉所以兴隆也；亲小人，远贤臣，此后汉所以倾颓也。先帝在时，每与臣论此事，未尝不叹息痛恨于桓、灵也。侍中、尚书、长史、参军，此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悉贞良死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节之臣，愿陛下亲之信之，则汉室之隆，可计日而待也。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臣本布衣，躬耕于南阳，苟全性命于乱世，不求闻达于诸侯。先帝不以臣卑鄙，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猥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自枉屈，三顾臣于草庐之中，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咨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臣以当世之事，由是感激，遂许先帝以驱驰。后值倾覆，受任于败军之际，奉命于危难之间，尔来二十有一年矣。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先帝知臣谨慎，故临崩寄臣以大事也。受命以来，夙夜忧叹，恐托付不效，以伤先帝之明，故五月渡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泸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，深入不毛。今南方已定，兵甲已足，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当奖率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三军，北定中原，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庶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竭驽钝，攘除奸凶，兴复汉室，还于旧都。此臣所以报先帝而忠陛下之职分也。至于斟酌损益，进尽忠言，则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攸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之、</w:t>
      </w:r>
      <w:r w:rsidRPr="00A24D52">
        <w:rPr>
          <w:rFonts w:ascii="Times New Roman" w:eastAsia="楷体" w:hAnsi="楷体" w:cs="Times New Roman"/>
          <w:color w:val="000000" w:themeColor="text1"/>
          <w:sz w:val="28"/>
          <w:szCs w:val="28"/>
          <w:shd w:val="clear" w:color="auto" w:fill="FFFFFF"/>
        </w:rPr>
        <w:t>祎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、允之任也。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愿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陛下托臣以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讨贼兴复之效，不效，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则治臣之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罪，以告先帝之灵。若无兴德之言，则责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攸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之、</w:t>
      </w:r>
      <w:r w:rsidRPr="00A24D52">
        <w:rPr>
          <w:rFonts w:ascii="Times New Roman" w:eastAsia="楷体" w:hAnsi="楷体" w:cs="Times New Roman"/>
          <w:color w:val="000000" w:themeColor="text1"/>
          <w:sz w:val="28"/>
          <w:szCs w:val="28"/>
          <w:shd w:val="clear" w:color="auto" w:fill="FFFFFF"/>
        </w:rPr>
        <w:t>祎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、允等之慢，以彰其咎；陛下亦宜自谋，以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咨诹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善道，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察纳雅言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，深追先帝遗诏，臣不胜受恩感激。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今当远离，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临表涕零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，不知所言。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2372" w:rsidRPr="00A24D52" w:rsidRDefault="00C472E8" w:rsidP="00A24D5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534874988"/>
      <w:r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4</w:t>
      </w:r>
      <w:r w:rsidR="00792372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、</w:t>
      </w:r>
      <w:r w:rsidR="00792372" w:rsidRPr="00A24D52">
        <w:rPr>
          <w:rFonts w:ascii="Times New Roman" w:hAnsi="Times New Roman" w:cs="Times New Roman"/>
          <w:color w:val="000000" w:themeColor="text1"/>
          <w:sz w:val="28"/>
          <w:szCs w:val="28"/>
        </w:rPr>
        <w:t>陶渊明《饮酒二十首》其五</w:t>
      </w:r>
      <w:bookmarkEnd w:id="5"/>
    </w:p>
    <w:p w:rsidR="00C472E8" w:rsidRPr="00A24D52" w:rsidRDefault="00C472E8" w:rsidP="004553DC">
      <w:pPr>
        <w:widowControl/>
        <w:shd w:val="clear" w:color="auto" w:fill="FFFFFF"/>
        <w:spacing w:line="200" w:lineRule="atLeast"/>
        <w:jc w:val="center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结庐在人境，而无车马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喧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。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jc w:val="center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问君何能尔？心远地自偏。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jc w:val="center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采菊东篱下，悠然见南山。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jc w:val="center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山气日夕嘉，飞鸟相与还。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jc w:val="center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此中有真意，欲辩已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忘言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。</w:t>
      </w:r>
    </w:p>
    <w:p w:rsidR="00C472E8" w:rsidRPr="00A24D52" w:rsidRDefault="00C472E8" w:rsidP="004553DC">
      <w:pPr>
        <w:spacing w:line="20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2372" w:rsidRPr="00A24D52" w:rsidRDefault="00547295" w:rsidP="00A24D52">
      <w:pPr>
        <w:pStyle w:val="1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bookmarkStart w:id="6" w:name="_Toc534874989"/>
      <w:r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5</w:t>
      </w:r>
      <w:r w:rsidR="00792372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、李白《将进酒》</w:t>
      </w:r>
      <w:bookmarkEnd w:id="6"/>
    </w:p>
    <w:p w:rsidR="00C472E8" w:rsidRPr="00A24D52" w:rsidRDefault="00C472E8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君不见，黄河之水天上来，奔流到海不复回。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君不见，高堂明镜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悲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白发，朝如青丝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暮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成雪。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人生得意须尽欢，莫使金樽空对月。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天生我材必有用，千金散尽还复来。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烹羊宰牛且为乐，会须一饮三百杯。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岑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夫子，丹丘生，将进酒，杯莫停。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与君歌一曲，请君为我倾耳听。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钟鼓馔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玉不足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贵，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但愿长醉不复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醒。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古来圣贤皆寂寞，惟有饮者留其名。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陈王昔时宴平乐，斗酒十千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恣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欢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谑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。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主人何为言少钱，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径须沽取对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君酌。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五花马，千金裘，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呼儿将出换美酒，与尔同销万古愁。</w:t>
      </w:r>
    </w:p>
    <w:p w:rsidR="00C472E8" w:rsidRPr="00A24D52" w:rsidRDefault="00C472E8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2372" w:rsidRPr="00A24D52" w:rsidRDefault="00547295" w:rsidP="00A24D52">
      <w:pPr>
        <w:pStyle w:val="1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bookmarkStart w:id="7" w:name="_Toc534874990"/>
      <w:r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lastRenderedPageBreak/>
        <w:t>6</w:t>
      </w:r>
      <w:r w:rsidR="00792372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、杜甫《登高》</w:t>
      </w:r>
      <w:bookmarkEnd w:id="7"/>
    </w:p>
    <w:p w:rsidR="00A378D9" w:rsidRPr="00A24D52" w:rsidRDefault="00A378D9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风急天高猿啸哀，渚清沙白鸟飞回。</w:t>
      </w:r>
    </w:p>
    <w:p w:rsidR="00A378D9" w:rsidRPr="00A24D52" w:rsidRDefault="00A378D9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无边落木萧萧下，不尽长江滚滚来。</w:t>
      </w:r>
    </w:p>
    <w:p w:rsidR="00A378D9" w:rsidRPr="00A24D52" w:rsidRDefault="00A378D9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万里悲秋常作客，百年多病独登台。</w:t>
      </w:r>
    </w:p>
    <w:p w:rsidR="00A378D9" w:rsidRPr="00A24D52" w:rsidRDefault="00A378D9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艰难苦恨繁霜鬓，潦倒新停浊酒杯。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378D9" w:rsidRPr="00A24D52" w:rsidRDefault="00A378D9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55A9" w:rsidRPr="00A24D52" w:rsidRDefault="00547295" w:rsidP="00A24D52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534874991"/>
      <w:r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7</w:t>
      </w:r>
      <w:r w:rsidR="006155A9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、</w:t>
      </w:r>
      <w:r w:rsidR="006155A9" w:rsidRPr="00A24D52">
        <w:rPr>
          <w:rFonts w:ascii="Times New Roman" w:hAnsi="Times New Roman" w:cs="Times New Roman"/>
          <w:color w:val="000000" w:themeColor="text1"/>
          <w:sz w:val="28"/>
          <w:szCs w:val="28"/>
        </w:rPr>
        <w:t>范仲淹《岳阳楼记》</w:t>
      </w:r>
      <w:bookmarkEnd w:id="8"/>
    </w:p>
    <w:p w:rsidR="00DA782B" w:rsidRPr="00A24D52" w:rsidRDefault="00DA782B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庆历四年春，滕子京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谪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守巴陵郡。越明年，政通人和，百废具兴。乃重修岳阳楼，增其旧制，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刻唐贤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今人诗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赋于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其上。属予作文以记之。</w:t>
      </w:r>
    </w:p>
    <w:p w:rsidR="00DA782B" w:rsidRPr="00A24D52" w:rsidRDefault="00DA782B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予观夫巴陵胜状，在洞庭一湖。衔远山，吞长江，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浩浩汤汤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，横无际涯；朝晖夕阴，气象万千。此则岳阳楼之大观也，前人之述备矣。然则北通巫峡，南极潇湘，迁客骚人，多会于此，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览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物之情，得无异乎？</w:t>
      </w:r>
    </w:p>
    <w:p w:rsidR="00DA782B" w:rsidRPr="00A24D52" w:rsidRDefault="00DA782B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若夫霪雨霏霏，连月不开，阴风怒号，浊浪排空；日星隐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曜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，山岳潜形；商旅不行，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樯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倾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楫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摧；薄暮冥冥，虎啸猿啼。登斯楼也，则有去国怀乡，忧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谗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畏讥，满目萧然，感极而悲者矣。</w:t>
      </w:r>
    </w:p>
    <w:p w:rsidR="00DA782B" w:rsidRPr="00A24D52" w:rsidRDefault="00DA782B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至若春和景明，波澜不惊，上下天光，一碧万顷；沙鸥翔集，锦鳞游泳；岸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芷汀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兰，郁郁青青。而或长烟一空，皓月千里，浮光跃金，静影沉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璧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，渔歌互答，此乐何极！登斯楼也，则有心旷神怡，宠辱偕忘，把酒临风，其喜洋洋者矣。</w:t>
      </w:r>
    </w:p>
    <w:p w:rsidR="00DA782B" w:rsidRPr="00A24D52" w:rsidRDefault="00DA782B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嗟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夫！予尝求古仁人之心，或异二者之为，何哉？不以物喜，不以己悲；居庙堂之高则忧其民；处江湖之远则忧其君。是进亦忧，退亦忧。然则何时而乐耶？其必曰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先天下之忧而忧，后天下之乐而乐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乎。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噫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！微斯人，吾谁与归？</w:t>
      </w:r>
    </w:p>
    <w:p w:rsidR="00A378D9" w:rsidRPr="00A24D52" w:rsidRDefault="00DA782B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时六年九月十五日。</w:t>
      </w:r>
    </w:p>
    <w:p w:rsidR="00DA782B" w:rsidRPr="00A24D52" w:rsidRDefault="00DA782B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155A9" w:rsidRPr="00A24D52" w:rsidRDefault="00547295" w:rsidP="00A24D52">
      <w:pPr>
        <w:pStyle w:val="1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bookmarkStart w:id="9" w:name="_Toc534874992"/>
      <w:r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8</w:t>
      </w:r>
      <w:r w:rsidR="006155A9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、苏轼《前赤壁赋》</w:t>
      </w:r>
      <w:bookmarkEnd w:id="9"/>
    </w:p>
    <w:p w:rsidR="00A02436" w:rsidRPr="00A24D52" w:rsidRDefault="00A02436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壬戌之秋，七月既望，苏子与客泛舟游于赤壁之下。清风徐来，水波不兴。举酒属客，诵明月之诗，歌窈窕之章。少焉，月出于东山之上，徘徊于斗牛之间。白露横江，水光接天。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纵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一苇之所如，凌万顷之茫然。浩浩乎如冯虚御风，而不知其所止；飘飘乎如遗世独立，羽化而登仙。</w:t>
      </w:r>
    </w:p>
    <w:p w:rsidR="00A02436" w:rsidRPr="00A24D52" w:rsidRDefault="00A02436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于是饮酒乐甚，扣舷而歌之。歌曰：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桂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棹兮兰桨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，击空明兮溯流光。渺渺兮予怀，望美人兮天一方。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客有吹洞箫者，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倚歌而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和之。其声呜呜然，如怨如慕，如泣如诉，余音袅袅，不绝如缕。舞幽壑之潜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蛟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，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泣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孤舟之嫠妇。</w:t>
      </w:r>
    </w:p>
    <w:p w:rsidR="00A02436" w:rsidRPr="00A24D52" w:rsidRDefault="00A02436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苏子愀然，正襟危坐而问客曰：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何为其然也？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客曰：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月明星稀，乌鹊南飞，此非曹孟德之诗乎？西望夏口，东望武昌，山川相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缪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，郁乎苍苍，此非孟德之困于周郎者乎？方其破荆州，下江陵，顺流而东也，舳舻千里，旌旗蔽空，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酾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酒临江，横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槊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赋诗，固一世之雄也，而今安在哉？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况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吾与子渔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樵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于江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渚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之上，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侣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鱼虾而友麋鹿，驾一叶之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扁舟，举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匏樽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以相属。寄蜉蝣于天地，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渺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沧海之一粟。哀吾生之须臾，羡长江之无穷。挟飞仙以遨游，抱明月而长终。知不可乎骤得，托遗响于悲风。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</w:p>
    <w:p w:rsidR="00A02436" w:rsidRPr="00A24D52" w:rsidRDefault="00A02436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苏子曰：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客亦知夫水与月乎？逝者如斯，而未尝往也；盈虚者如彼，而卒莫消长也。盖将自其变者而观之，则天地曾不能以一瞬；自其不变者而观之，则物与我皆无尽也，而又何羡乎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且夫天地之间，物各有主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苟非吾之所有，虽一毫而莫取。惟江上之清风，与山间之明月，耳得之而为声，目遇之而成色，取之无禁，用之不竭，是造物者之无尽藏也，而吾与子之所共适。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</w:p>
    <w:p w:rsidR="00DA782B" w:rsidRPr="00A24D52" w:rsidRDefault="00A02436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客喜而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笑，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洗盏更酌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。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肴核既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尽，</w:t>
      </w:r>
      <w:proofErr w:type="gramStart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杯盘狼籍</w:t>
      </w:r>
      <w:proofErr w:type="gramEnd"/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。相与枕藉乎舟中，不知东方之既白。</w:t>
      </w:r>
    </w:p>
    <w:p w:rsidR="00A02436" w:rsidRPr="00A24D52" w:rsidRDefault="00A02436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92372" w:rsidRPr="00A24D52" w:rsidRDefault="00547295" w:rsidP="00A24D52">
      <w:pPr>
        <w:pStyle w:val="1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bookmarkStart w:id="10" w:name="_Toc534874993"/>
      <w:r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9</w:t>
      </w:r>
      <w:r w:rsidR="00792372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、辛弃疾《永遇乐</w:t>
      </w:r>
      <w:r w:rsidR="006155A9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·</w:t>
      </w:r>
      <w:r w:rsidR="00A02436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京口北固亭怀古》</w:t>
      </w:r>
      <w:bookmarkEnd w:id="10"/>
    </w:p>
    <w:p w:rsidR="00A02436" w:rsidRPr="00A24D52" w:rsidRDefault="00A02436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千古江山，英雄无觅孙仲谋处。舞榭歌台，风流总被雨打风吹去。斜阳草树，寻常巷陌，人道寄奴曾住。想当年，金戈铁马，气吞万里如虎。</w:t>
      </w:r>
    </w:p>
    <w:p w:rsidR="00A02436" w:rsidRPr="00A24D52" w:rsidRDefault="00A02436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元嘉草草，封狼居胥，赢得仓皇北顾。四十三年，望中犹记，烽火扬州路。可堪回首，佛狸祠下，一片神鸦社鼓。凭谁问：廉颇老矣，尚能饭否？</w:t>
      </w:r>
    </w:p>
    <w:p w:rsidR="00A02436" w:rsidRPr="00A24D52" w:rsidRDefault="00A02436" w:rsidP="004553DC">
      <w:pPr>
        <w:widowControl/>
        <w:shd w:val="clear" w:color="auto" w:fill="FFFFFF"/>
        <w:spacing w:line="200" w:lineRule="atLeast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</w:p>
    <w:p w:rsidR="006155A9" w:rsidRPr="00A24D52" w:rsidRDefault="00547295" w:rsidP="00A24D52">
      <w:pPr>
        <w:pStyle w:val="1"/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</w:pPr>
      <w:bookmarkStart w:id="11" w:name="_Toc534874994"/>
      <w:r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lastRenderedPageBreak/>
        <w:t>10</w:t>
      </w:r>
      <w:r w:rsidR="00792372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、</w:t>
      </w:r>
      <w:r w:rsidR="006155A9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张养浩《山坡羊</w:t>
      </w:r>
      <w:r w:rsidR="006155A9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·</w:t>
      </w:r>
      <w:r w:rsidR="00792372" w:rsidRPr="00A24D52"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潼关怀古》</w:t>
      </w:r>
      <w:bookmarkEnd w:id="11"/>
    </w:p>
    <w:p w:rsidR="004024ED" w:rsidRPr="00A24D52" w:rsidRDefault="004024ED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峰峦如聚，波涛如怒，山河表里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</w:rPr>
        <w:t>潼关</w:t>
      </w: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路。望西都，意踌躇。</w:t>
      </w:r>
    </w:p>
    <w:p w:rsidR="004024ED" w:rsidRPr="00A24D52" w:rsidRDefault="004024ED" w:rsidP="004553DC">
      <w:pPr>
        <w:widowControl/>
        <w:shd w:val="clear" w:color="auto" w:fill="FFFFFF"/>
        <w:spacing w:line="200" w:lineRule="atLeast"/>
        <w:ind w:firstLineChars="200" w:firstLine="560"/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24D52">
        <w:rPr>
          <w:rFonts w:ascii="Times New Roman" w:eastAsia="楷体_GB2312" w:hAnsi="Times New Roman" w:cs="Times New Roman"/>
          <w:color w:val="000000" w:themeColor="text1"/>
          <w:sz w:val="28"/>
          <w:szCs w:val="28"/>
          <w:shd w:val="clear" w:color="auto" w:fill="FFFFFF"/>
        </w:rPr>
        <w:t>伤心秦汉经行处，宫阙万间都做了土。兴，百姓苦；亡，百姓苦。</w:t>
      </w:r>
    </w:p>
    <w:sectPr w:rsidR="004024ED" w:rsidRPr="00A24D52" w:rsidSect="00455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AD0" w:rsidRDefault="00514AD0" w:rsidP="00792372">
      <w:r>
        <w:separator/>
      </w:r>
    </w:p>
  </w:endnote>
  <w:endnote w:type="continuationSeparator" w:id="0">
    <w:p w:rsidR="00514AD0" w:rsidRDefault="00514AD0" w:rsidP="00792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974262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71357217"/>
          <w:docPartObj>
            <w:docPartGallery w:val="Page Numbers (Top of Page)"/>
            <w:docPartUnique/>
          </w:docPartObj>
        </w:sdtPr>
        <w:sdtContent>
          <w:p w:rsidR="00A24D52" w:rsidRPr="00A24D52" w:rsidRDefault="00A24D5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24D52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="00132CD1" w:rsidRPr="00A24D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24D52">
              <w:rPr>
                <w:rFonts w:ascii="Times New Roman" w:hAnsi="Times New Roman" w:cs="Times New Roman"/>
              </w:rPr>
              <w:instrText>PAGE</w:instrText>
            </w:r>
            <w:r w:rsidR="00132CD1" w:rsidRPr="00A24D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1B25">
              <w:rPr>
                <w:rFonts w:ascii="Times New Roman" w:hAnsi="Times New Roman" w:cs="Times New Roman"/>
                <w:noProof/>
              </w:rPr>
              <w:t>8</w:t>
            </w:r>
            <w:r w:rsidR="00132CD1" w:rsidRPr="00A24D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24D52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="00132CD1" w:rsidRPr="00A24D5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24D52">
              <w:rPr>
                <w:rFonts w:ascii="Times New Roman" w:hAnsi="Times New Roman" w:cs="Times New Roman"/>
              </w:rPr>
              <w:instrText>NUMPAGES</w:instrText>
            </w:r>
            <w:r w:rsidR="00132CD1" w:rsidRPr="00A24D5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E1B25">
              <w:rPr>
                <w:rFonts w:ascii="Times New Roman" w:hAnsi="Times New Roman" w:cs="Times New Roman"/>
                <w:noProof/>
              </w:rPr>
              <w:t>9</w:t>
            </w:r>
            <w:r w:rsidR="00132CD1" w:rsidRPr="00A24D5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A24D52" w:rsidRPr="00A24D52" w:rsidRDefault="00A24D52">
    <w:pPr>
      <w:pStyle w:val="a4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AD0" w:rsidRDefault="00514AD0" w:rsidP="00792372">
      <w:r>
        <w:separator/>
      </w:r>
    </w:p>
  </w:footnote>
  <w:footnote w:type="continuationSeparator" w:id="0">
    <w:p w:rsidR="00514AD0" w:rsidRDefault="00514AD0" w:rsidP="007923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517"/>
    <w:rsid w:val="00132CD1"/>
    <w:rsid w:val="00156095"/>
    <w:rsid w:val="002E1B25"/>
    <w:rsid w:val="003232E6"/>
    <w:rsid w:val="004024ED"/>
    <w:rsid w:val="004553DC"/>
    <w:rsid w:val="00514AD0"/>
    <w:rsid w:val="00547295"/>
    <w:rsid w:val="006155A9"/>
    <w:rsid w:val="006F59ED"/>
    <w:rsid w:val="00792372"/>
    <w:rsid w:val="00803E69"/>
    <w:rsid w:val="008B6517"/>
    <w:rsid w:val="0090097F"/>
    <w:rsid w:val="00A02436"/>
    <w:rsid w:val="00A24D52"/>
    <w:rsid w:val="00A378D9"/>
    <w:rsid w:val="00B65883"/>
    <w:rsid w:val="00C472E8"/>
    <w:rsid w:val="00DA4AAD"/>
    <w:rsid w:val="00DA782B"/>
    <w:rsid w:val="00E50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24D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4D5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4D5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3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372"/>
    <w:rPr>
      <w:sz w:val="18"/>
      <w:szCs w:val="18"/>
    </w:rPr>
  </w:style>
  <w:style w:type="character" w:styleId="a5">
    <w:name w:val="Hyperlink"/>
    <w:basedOn w:val="a0"/>
    <w:uiPriority w:val="99"/>
    <w:unhideWhenUsed/>
    <w:rsid w:val="006F59ED"/>
    <w:rPr>
      <w:color w:val="0000FF"/>
      <w:u w:val="single"/>
    </w:rPr>
  </w:style>
  <w:style w:type="character" w:styleId="a6">
    <w:name w:val="Emphasis"/>
    <w:basedOn w:val="a0"/>
    <w:uiPriority w:val="20"/>
    <w:qFormat/>
    <w:rsid w:val="004024ED"/>
    <w:rPr>
      <w:i/>
      <w:iCs/>
    </w:rPr>
  </w:style>
  <w:style w:type="character" w:customStyle="1" w:styleId="1Char">
    <w:name w:val="标题 1 Char"/>
    <w:basedOn w:val="a0"/>
    <w:link w:val="1"/>
    <w:uiPriority w:val="9"/>
    <w:rsid w:val="00A24D52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semiHidden/>
    <w:rsid w:val="00A24D52"/>
    <w:rPr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A24D5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A24D5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A24D52"/>
  </w:style>
  <w:style w:type="paragraph" w:styleId="20">
    <w:name w:val="toc 2"/>
    <w:basedOn w:val="a"/>
    <w:next w:val="a"/>
    <w:autoRedefine/>
    <w:uiPriority w:val="39"/>
    <w:unhideWhenUsed/>
    <w:rsid w:val="00A24D52"/>
    <w:pPr>
      <w:ind w:leftChars="200" w:left="420"/>
    </w:pPr>
  </w:style>
  <w:style w:type="paragraph" w:styleId="a7">
    <w:name w:val="Balloon Text"/>
    <w:basedOn w:val="a"/>
    <w:link w:val="Char1"/>
    <w:uiPriority w:val="99"/>
    <w:semiHidden/>
    <w:unhideWhenUsed/>
    <w:rsid w:val="00A24D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24D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3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3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23E9-6464-4085-8607-057B199D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北京外国语大学</cp:lastModifiedBy>
  <cp:revision>2</cp:revision>
  <dcterms:created xsi:type="dcterms:W3CDTF">2019-01-10T06:18:00Z</dcterms:created>
  <dcterms:modified xsi:type="dcterms:W3CDTF">2019-01-10T06:18:00Z</dcterms:modified>
</cp:coreProperties>
</file>